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C937F" w14:textId="77777777" w:rsidR="00E404C0" w:rsidRPr="00A054B8" w:rsidRDefault="00E404C0" w:rsidP="00E404C0">
      <w:pPr>
        <w:widowControl/>
        <w:suppressAutoHyphens/>
        <w:autoSpaceDE/>
        <w:autoSpaceDN/>
        <w:spacing w:before="28" w:after="28" w:line="252" w:lineRule="auto"/>
        <w:jc w:val="right"/>
        <w:rPr>
          <w:b/>
          <w:i/>
          <w:iCs/>
          <w:kern w:val="2"/>
        </w:rPr>
      </w:pPr>
      <w:r w:rsidRPr="00A054B8">
        <w:rPr>
          <w:b/>
          <w:kern w:val="2"/>
        </w:rPr>
        <w:t>Załącznik nr 6</w:t>
      </w:r>
    </w:p>
    <w:p w14:paraId="587339FD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jc w:val="center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b/>
          <w:i/>
          <w:iCs/>
          <w:color w:val="000000"/>
          <w:kern w:val="2"/>
        </w:rPr>
        <w:t xml:space="preserve"> </w:t>
      </w:r>
      <w:r w:rsidRPr="00E404C0">
        <w:rPr>
          <w:b/>
          <w:i/>
          <w:iCs/>
          <w:color w:val="000000"/>
          <w:kern w:val="2"/>
        </w:rPr>
        <w:br/>
      </w:r>
      <w:r w:rsidRPr="00E404C0">
        <w:rPr>
          <w:b/>
          <w:color w:val="000000"/>
          <w:kern w:val="2"/>
        </w:rPr>
        <w:t>PARAMETRY TECHNICZNE</w:t>
      </w:r>
      <w:r w:rsidRPr="00E404C0">
        <w:rPr>
          <w:b/>
          <w:color w:val="000000"/>
          <w:kern w:val="2"/>
        </w:rPr>
        <w:br/>
      </w:r>
      <w:r w:rsidRPr="00E404C0">
        <w:rPr>
          <w:b/>
          <w:i/>
          <w:iCs/>
          <w:color w:val="00000A"/>
          <w:kern w:val="2"/>
          <w:lang w:eastAsia="pl-PL" w:bidi="pl-PL"/>
        </w:rPr>
        <w:t>ZESTAWIENIE PARAMETRÓW I WARUNKÓW WYMAGALNYCH</w:t>
      </w:r>
    </w:p>
    <w:p w14:paraId="57848A5B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</w:p>
    <w:p w14:paraId="12BCB109" w14:textId="0BD2C579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ZADANIE nr </w:t>
      </w:r>
      <w:r>
        <w:rPr>
          <w:rFonts w:eastAsia="Arial"/>
          <w:b/>
          <w:bCs/>
          <w:color w:val="000000"/>
          <w:kern w:val="2"/>
          <w:lang w:eastAsia="pl-PL" w:bidi="pl-PL"/>
        </w:rPr>
        <w:t>2</w:t>
      </w: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 – </w:t>
      </w:r>
      <w:r>
        <w:rPr>
          <w:b/>
          <w:bCs/>
          <w:iCs/>
          <w:kern w:val="2"/>
        </w:rPr>
        <w:t>Mikroskop</w:t>
      </w:r>
      <w:r w:rsidR="00A054B8">
        <w:rPr>
          <w:b/>
          <w:bCs/>
          <w:iCs/>
          <w:kern w:val="2"/>
        </w:rPr>
        <w:t xml:space="preserve"> hematologiczny</w:t>
      </w:r>
    </w:p>
    <w:p w14:paraId="670B86EC" w14:textId="77777777" w:rsidR="00683A0C" w:rsidRDefault="00683A0C" w:rsidP="00416E7D">
      <w:pPr>
        <w:pStyle w:val="Tekstpodstawowy"/>
        <w:ind w:right="4536"/>
      </w:pPr>
    </w:p>
    <w:tbl>
      <w:tblPr>
        <w:tblW w:w="4999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7514"/>
        <w:gridCol w:w="1123"/>
        <w:gridCol w:w="4346"/>
        <w:gridCol w:w="1586"/>
      </w:tblGrid>
      <w:tr w:rsidR="006F0FDB" w:rsidRPr="000648BD" w14:paraId="6125CF0D" w14:textId="77777777" w:rsidTr="00844DBB">
        <w:tc>
          <w:tcPr>
            <w:tcW w:w="18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5F9AE" w14:textId="1A2CE7BC" w:rsidR="00E404C0" w:rsidRDefault="006F0FDB" w:rsidP="00E404C0">
            <w:pPr>
              <w:suppressLineNumbers/>
              <w:suppressAutoHyphens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Lp.</w:t>
            </w:r>
          </w:p>
        </w:tc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8560F" w14:textId="38F4960B" w:rsidR="00E404C0" w:rsidRPr="000648BD" w:rsidRDefault="006F0FDB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b/>
                <w:bCs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Opis parametrów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61BA7316" w14:textId="7FB17B7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wymagany</w:t>
            </w:r>
            <w:r w:rsidRPr="00802E85">
              <w:rPr>
                <w:b/>
                <w:bCs/>
                <w:color w:val="000000"/>
              </w:rPr>
              <w:br/>
              <w:t>TAK/NIE</w:t>
            </w:r>
          </w:p>
        </w:tc>
        <w:tc>
          <w:tcPr>
            <w:tcW w:w="14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48DDF3B9" w14:textId="56D9A5AC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oferowany</w:t>
            </w:r>
            <w:r w:rsidRPr="00802E85">
              <w:rPr>
                <w:b/>
                <w:bCs/>
                <w:color w:val="000000"/>
              </w:rPr>
              <w:br/>
              <w:t>(podać nr strony w ofercie)</w:t>
            </w:r>
          </w:p>
        </w:tc>
        <w:tc>
          <w:tcPr>
            <w:tcW w:w="5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05DBED28" w14:textId="76B588A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rFonts w:eastAsia="Calibri"/>
                <w:b/>
                <w:bCs/>
                <w:lang w:eastAsia="pl-PL" w:bidi="pl-PL"/>
              </w:rPr>
              <w:t>Punktacja</w:t>
            </w:r>
          </w:p>
        </w:tc>
      </w:tr>
      <w:tr w:rsidR="006F0FDB" w:rsidRPr="006F0FDB" w14:paraId="532D79EE" w14:textId="7777777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041F4" w14:textId="4ABB7BAD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1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1199" w14:textId="15846D99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Oferent / Producent</w:t>
            </w:r>
          </w:p>
        </w:tc>
        <w:tc>
          <w:tcPr>
            <w:tcW w:w="371" w:type="pct"/>
          </w:tcPr>
          <w:p w14:paraId="3E82D9E6" w14:textId="146D4094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436" w:type="pct"/>
          </w:tcPr>
          <w:p w14:paraId="3CEE12B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144FC461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B957268" w14:textId="77777777" w:rsidTr="00844DBB">
        <w:tc>
          <w:tcPr>
            <w:tcW w:w="1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BFAD0" w14:textId="3D84FCA6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2</w:t>
            </w:r>
          </w:p>
        </w:tc>
        <w:tc>
          <w:tcPr>
            <w:tcW w:w="2483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DC32" w14:textId="31DD30DE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Nazwa i typ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E953D1" w14:textId="0DA86FD8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436" w:type="pct"/>
          </w:tcPr>
          <w:p w14:paraId="1D4130C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8F7F596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78C1C7AC" w14:textId="77777777" w:rsidTr="00844DBB">
        <w:tc>
          <w:tcPr>
            <w:tcW w:w="18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88347" w14:textId="7EE9E31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3</w:t>
            </w:r>
          </w:p>
        </w:tc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12B1C" w14:textId="6DB91402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Kraj pochodzenia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D4FB5CC" w14:textId="70419546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436" w:type="pct"/>
          </w:tcPr>
          <w:p w14:paraId="75FE512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387B99A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A74D6DA" w14:textId="77777777" w:rsidTr="00844DBB">
        <w:tc>
          <w:tcPr>
            <w:tcW w:w="18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770AB" w14:textId="0469290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4</w:t>
            </w:r>
          </w:p>
        </w:tc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A11AF" w14:textId="6024AF81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E966D0">
              <w:rPr>
                <w:color w:val="000000" w:themeColor="text1"/>
                <w:lang w:eastAsia="ar-SA"/>
              </w:rPr>
              <w:t>Rok produkcji</w:t>
            </w:r>
            <w:r w:rsidR="00E966D0" w:rsidRPr="00E966D0">
              <w:rPr>
                <w:color w:val="000000" w:themeColor="text1"/>
                <w:lang w:eastAsia="ar-SA"/>
              </w:rPr>
              <w:t xml:space="preserve"> nie później niż </w:t>
            </w:r>
            <w:r w:rsidRPr="00E966D0">
              <w:rPr>
                <w:color w:val="000000" w:themeColor="text1"/>
                <w:lang w:eastAsia="ar-SA"/>
              </w:rPr>
              <w:t>202</w:t>
            </w:r>
            <w:r w:rsidR="00E966D0" w:rsidRPr="00E966D0">
              <w:rPr>
                <w:color w:val="000000" w:themeColor="text1"/>
                <w:lang w:eastAsia="ar-SA"/>
              </w:rPr>
              <w:t>4 r.</w:t>
            </w:r>
            <w:r w:rsidRPr="00E966D0">
              <w:rPr>
                <w:color w:val="000000" w:themeColor="text1"/>
                <w:lang w:eastAsia="ar-SA"/>
              </w:rPr>
              <w:t>, aparat fabrycznie nowy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153DF0" w14:textId="0B4548DB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Tak podać</w:t>
            </w:r>
          </w:p>
        </w:tc>
        <w:tc>
          <w:tcPr>
            <w:tcW w:w="1436" w:type="pct"/>
          </w:tcPr>
          <w:p w14:paraId="28F6187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414BBCA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4D1E31F3" w14:textId="77777777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9BA0" w14:textId="26674296" w:rsidR="006F0FDB" w:rsidRPr="006F0FDB" w:rsidRDefault="006F0FDB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A054B8">
              <w:rPr>
                <w:rFonts w:eastAsia="NSimSun"/>
                <w:b/>
                <w:bCs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METODY OBSERWACJI</w:t>
            </w:r>
          </w:p>
        </w:tc>
      </w:tr>
      <w:tr w:rsidR="006F0FDB" w:rsidRPr="006F0FDB" w14:paraId="07A9A4DC" w14:textId="0E80A885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4D0C" w14:textId="5202C12F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6F735E" w14:textId="4167A040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Jasne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pole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0B8AC2" w14:textId="20498E46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CB1D9B2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78CDA60B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5CF2039B" w14:textId="0467E8E3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CF1C8" w14:textId="53B9BF38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6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44904" w14:textId="0167ED89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Ciemne pole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6B70F4C" w14:textId="40E3D8BD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A844E40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15E0DBB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3D6A579" w14:textId="30417A6E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638E2" w14:textId="78FEB810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7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60E8FA" w14:textId="1A6D0C0B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Możliwość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rozbudowy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mikroskopu </w:t>
            </w:r>
            <w:r w:rsidRPr="006F0FDB">
              <w:rPr>
                <w:rFonts w:eastAsia="NSimSun"/>
                <w:kern w:val="3"/>
                <w:lang w:eastAsia="zh-CN" w:bidi="hi-IN"/>
              </w:rPr>
              <w:t>o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akcesoria umożliwiające prowadzenie </w:t>
            </w:r>
            <w:r w:rsidRPr="006F0FDB">
              <w:rPr>
                <w:rFonts w:eastAsia="NSimSun"/>
                <w:kern w:val="3"/>
                <w:lang w:eastAsia="zh-CN" w:bidi="hi-IN"/>
              </w:rPr>
              <w:t>obserwacji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br/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kontraście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fazowym, w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polaryzacji oraz we fluorescencji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6D06A6" w14:textId="7FFEA52C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5C5CE218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B0289FA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4426E9DE" w14:textId="0B74289F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7055A" w14:textId="76B07449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kern w:val="3"/>
                <w:sz w:val="20"/>
                <w:szCs w:val="20"/>
                <w:lang w:eastAsia="zh-CN" w:bidi="hi-IN"/>
              </w:rPr>
              <w:t>STATYW</w:t>
            </w:r>
          </w:p>
        </w:tc>
      </w:tr>
      <w:tr w:rsidR="006F0FDB" w:rsidRPr="006F0FDB" w14:paraId="2B501677" w14:textId="79A4F9E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D193" w14:textId="0C472C4F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8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02CBC4" w14:textId="479DE244" w:rsidR="006F0FDB" w:rsidRPr="006F0FDB" w:rsidRDefault="006F0FDB" w:rsidP="006F0FDB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Stabilna i wytrzymała metalowa rama ze stopu aluminium pokryta wysokiej jakości tworzywem sztucznym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0FD66C" w14:textId="3EC46528" w:rsidR="006F0FDB" w:rsidRPr="006F0FDB" w:rsidRDefault="006F0FDB" w:rsidP="00A054B8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EC3D3FB" w14:textId="77777777" w:rsidR="006F0FDB" w:rsidRPr="006F0FDB" w:rsidRDefault="006F0FDB" w:rsidP="006F0FDB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913F334" w14:textId="77777777" w:rsidR="006F0FDB" w:rsidRPr="006F0FDB" w:rsidRDefault="006F0FDB" w:rsidP="006F0FDB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589DDE23" w14:textId="1D65EC08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7A9B2A" w14:textId="19B4EB16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9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9F5C20" w14:textId="4545CBC2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Ergonomiczna konstrukcja pozwalająca na jednoczesną kontrolę stolika i śruby precyzyjnej dłonią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t xml:space="preserve">           </w:t>
            </w:r>
            <w:r w:rsidRPr="006F0FDB">
              <w:rPr>
                <w:rFonts w:eastAsia="NSimSun"/>
                <w:kern w:val="3"/>
                <w:lang w:eastAsia="zh-CN" w:bidi="hi-IN"/>
              </w:rPr>
              <w:t>spoczywającą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na blacie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83D15D" w14:textId="701B6695" w:rsidR="006F0FDB" w:rsidRPr="006F0FDB" w:rsidRDefault="006F0FDB" w:rsidP="00A054B8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EE2BCE5" w14:textId="77777777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A1CB616" w14:textId="77777777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34CAF008" w14:textId="6A825942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FCC7E" w14:textId="1FD3FC2B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10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34C734" w14:textId="77777777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Zamontowany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tyłu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statywu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schowek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na kabel zasilający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036F7D" w14:textId="663B4F99" w:rsidR="006F0FDB" w:rsidRPr="006F0FDB" w:rsidRDefault="006F0FDB" w:rsidP="00A054B8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4D51510E" w14:textId="77777777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5A72F11" w14:textId="77777777" w:rsidR="006F0FDB" w:rsidRPr="006F0FDB" w:rsidRDefault="006F0FDB" w:rsidP="006F0FDB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58C67D42" w14:textId="19C55CD8" w:rsidTr="006F0FDB">
        <w:trPr>
          <w:trHeight w:val="225"/>
        </w:trPr>
        <w:tc>
          <w:tcPr>
            <w:tcW w:w="266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672A16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sz w:val="20"/>
                <w:szCs w:val="20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SYSTEM</w:t>
            </w:r>
            <w:r w:rsidRPr="006F0FDB">
              <w:rPr>
                <w:rFonts w:eastAsia="NSimSun"/>
                <w:b/>
                <w:spacing w:val="-1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b/>
                <w:kern w:val="3"/>
                <w:sz w:val="20"/>
                <w:szCs w:val="20"/>
                <w:lang w:eastAsia="zh-CN" w:bidi="hi-IN"/>
              </w:rPr>
              <w:t xml:space="preserve">OPTYCZNY </w:t>
            </w:r>
            <w:r w:rsidRPr="006F0FDB">
              <w:rPr>
                <w:rFonts w:eastAsia="NSimSun"/>
                <w:b/>
                <w:kern w:val="3"/>
                <w:lang w:eastAsia="zh-CN" w:bidi="hi-IN"/>
              </w:rPr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optyka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korygowana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do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nieskończoności</w:t>
            </w:r>
          </w:p>
        </w:tc>
        <w:tc>
          <w:tcPr>
            <w:tcW w:w="371" w:type="pct"/>
          </w:tcPr>
          <w:p w14:paraId="3FAF03CE" w14:textId="7F198534" w:rsidR="006F0FDB" w:rsidRPr="006F0FDB" w:rsidRDefault="006F0FDB" w:rsidP="00A054B8">
            <w:pPr>
              <w:suppressAutoHyphens/>
              <w:jc w:val="center"/>
              <w:textAlignment w:val="baseline"/>
              <w:rPr>
                <w:rFonts w:eastAsia="NSimSun"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iCs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52416F03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38790C0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</w:p>
        </w:tc>
      </w:tr>
      <w:tr w:rsidR="006F0FDB" w:rsidRPr="006F0FDB" w14:paraId="57D9A0D7" w14:textId="42C8FE20" w:rsidTr="00A64A7D">
        <w:trPr>
          <w:trHeight w:val="289"/>
        </w:trPr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9EC70" w14:textId="0A559885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NASADKA OKULAROWA</w:t>
            </w:r>
          </w:p>
        </w:tc>
      </w:tr>
      <w:tr w:rsidR="006F0FDB" w:rsidRPr="006F0FDB" w14:paraId="4B4F4070" w14:textId="64806438" w:rsidTr="00844DBB">
        <w:trPr>
          <w:trHeight w:val="320"/>
        </w:trPr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C44C0" w14:textId="21B02B11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11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E66220" w14:textId="27CE658A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Nasadka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obserwacyjna </w:t>
            </w:r>
            <w:r w:rsidRPr="006F0FDB">
              <w:rPr>
                <w:rFonts w:eastAsia="NSimSun"/>
                <w:kern w:val="3"/>
                <w:lang w:eastAsia="zh-CN" w:bidi="hi-IN"/>
              </w:rPr>
              <w:t>binokularowa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6E7CFE9" w14:textId="5FAA4757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3DBADB82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C91A8E3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4643838F" w14:textId="6B08DF8F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7E839" w14:textId="26E46B94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12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449CE3" w14:textId="6811F34A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Nachylenie tubusów okularowych pod kątem 30°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765BF6" w14:textId="227FC932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11950014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E755BA6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6083BD6" w14:textId="0749BBF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1E32C" w14:textId="7B12AC45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lastRenderedPageBreak/>
              <w:t>13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E84C1B6" w14:textId="46AB66D7" w:rsidR="006F0FDB" w:rsidRPr="006F0FDB" w:rsidRDefault="006F0FDB" w:rsidP="006F0FD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Regulowany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rozstaw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międzyźrenicowy</w:t>
            </w:r>
            <w:proofErr w:type="spellEnd"/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zakresie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minimum </w:t>
            </w:r>
            <w:r w:rsidRPr="006F0FDB">
              <w:rPr>
                <w:rFonts w:eastAsia="NSimSun"/>
                <w:kern w:val="3"/>
                <w:lang w:eastAsia="zh-CN" w:bidi="hi-IN"/>
              </w:rPr>
              <w:t>48-75mm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C998869" w14:textId="1B564EEB" w:rsidR="006F0FDB" w:rsidRPr="006F0FDB" w:rsidRDefault="006F0FDB" w:rsidP="006F0FD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122681A2" w14:textId="77777777" w:rsidR="006F0FDB" w:rsidRPr="006F0FDB" w:rsidRDefault="006F0FDB" w:rsidP="006F0FD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32BC78E0" w14:textId="77777777" w:rsidR="006F0FDB" w:rsidRPr="006F0FDB" w:rsidRDefault="006F0FDB" w:rsidP="006F0FD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C6C2159" w14:textId="0375FF2C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C369E" w14:textId="28127089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</w:t>
            </w:r>
            <w:r>
              <w:rPr>
                <w:rFonts w:eastAsia="NSimSun"/>
                <w:kern w:val="3"/>
                <w:lang w:eastAsia="zh-CN" w:bidi="hi-IN"/>
              </w:rPr>
              <w:t>4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F815E1" w14:textId="4D280AE0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Regulacja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dioptryjna</w:t>
            </w:r>
            <w:proofErr w:type="spellEnd"/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zakresie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±5D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 jednym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tubusie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okularowym</w:t>
            </w:r>
          </w:p>
        </w:tc>
        <w:tc>
          <w:tcPr>
            <w:tcW w:w="371" w:type="pct"/>
          </w:tcPr>
          <w:p w14:paraId="63511BA6" w14:textId="60B649FD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5F8FD508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0CAEDA2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4539C9DB" w14:textId="640B57F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8072F" w14:textId="0D3086B8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</w:t>
            </w: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48643A" w14:textId="7C1B20D1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Możliwość rozbudowy mikroskopu o przystawkę konsultacyjną dla dodatkowego obserwatora (typ obserwatorzy naprzeciwko siebie) zawierającą wskaźnik strzałkowy LED</w:t>
            </w:r>
          </w:p>
        </w:tc>
        <w:tc>
          <w:tcPr>
            <w:tcW w:w="371" w:type="pct"/>
          </w:tcPr>
          <w:p w14:paraId="12172115" w14:textId="0BF11FE8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2CE6D443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23A58BA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3B635B8A" w14:textId="336AA1AD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935FA" w14:textId="77AC464D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kern w:val="3"/>
                <w:sz w:val="20"/>
                <w:szCs w:val="20"/>
                <w:lang w:eastAsia="zh-CN" w:bidi="hi-IN"/>
              </w:rPr>
              <w:t>OKULARY</w:t>
            </w:r>
          </w:p>
        </w:tc>
      </w:tr>
      <w:tr w:rsidR="006F0FDB" w:rsidRPr="006F0FDB" w14:paraId="26C0FE27" w14:textId="6E28804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B952C" w14:textId="0BB9214F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12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56A33B" w14:textId="65B3F433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color w:val="FF0000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Okulary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szerokopolowe</w:t>
            </w:r>
            <w:proofErr w:type="spellEnd"/>
            <w:r w:rsidRPr="006F0FDB">
              <w:rPr>
                <w:rFonts w:eastAsia="NSimSun"/>
                <w:kern w:val="3"/>
                <w:lang w:eastAsia="zh-CN" w:bidi="hi-IN"/>
              </w:rPr>
              <w:t xml:space="preserve"> 10x/20mm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302F84" w14:textId="3D1AD04E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64D48BE8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2CDF012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C7BC198" w14:textId="517FB915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2F156" w14:textId="15EA1547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13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25F02D" w14:textId="73379413" w:rsidR="006F0FDB" w:rsidRPr="006F0FDB" w:rsidRDefault="006F0FDB" w:rsidP="006F0FDB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Wyposażone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zwijane,</w:t>
            </w:r>
            <w:r w:rsidRPr="006F0FDB">
              <w:rPr>
                <w:rFonts w:eastAsia="NSimSun"/>
                <w:spacing w:val="-5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elastyczne,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wymienne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osłonki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gumowe, pokryte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warstwą grzybobójczą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413FD3" w14:textId="48B61FF2" w:rsidR="006F0FDB" w:rsidRPr="006F0FDB" w:rsidRDefault="006F0FDB" w:rsidP="006F0FDB">
            <w:pPr>
              <w:suppressAutoHyphens/>
              <w:spacing w:before="1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5A2C1F15" w14:textId="77777777" w:rsidR="006F0FDB" w:rsidRPr="006F0FDB" w:rsidRDefault="006F0FDB" w:rsidP="006F0FDB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BEC2C9A" w14:textId="77777777" w:rsidR="006F0FDB" w:rsidRPr="006F0FDB" w:rsidRDefault="006F0FDB" w:rsidP="006F0FDB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15A4056B" w14:textId="1E77DED9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EB67E" w14:textId="19996E52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14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5212B3" w14:textId="454477E1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Regulacja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dioptryjna</w:t>
            </w:r>
            <w:proofErr w:type="spellEnd"/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zakresie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±5D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jednym okularze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FE3E3BC" w14:textId="0DF45811" w:rsidR="006F0FDB" w:rsidRPr="006F0FDB" w:rsidRDefault="006F0FDB" w:rsidP="006F0FDB">
            <w:pPr>
              <w:suppressAutoHyphens/>
              <w:spacing w:before="2" w:line="253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545A98B5" w14:textId="77777777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77ACE892" w14:textId="77777777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61E7B8E6" w14:textId="3F631CA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D4E32" w14:textId="3B30D854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DA7B5" w14:textId="6BB482B3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Możliwość montażu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wkładki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mikrometrycznej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oraz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wskaźnika</w:t>
            </w:r>
          </w:p>
        </w:tc>
        <w:tc>
          <w:tcPr>
            <w:tcW w:w="371" w:type="pct"/>
          </w:tcPr>
          <w:p w14:paraId="210BEB4F" w14:textId="35DE2887" w:rsidR="006F0FDB" w:rsidRPr="006F0FDB" w:rsidRDefault="006F0FDB" w:rsidP="006F0FDB">
            <w:pPr>
              <w:suppressAutoHyphens/>
              <w:spacing w:before="2" w:line="253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6ECA10F0" w14:textId="77777777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84F16FF" w14:textId="77777777" w:rsidR="006F0FDB" w:rsidRPr="006F0FDB" w:rsidRDefault="006F0FDB" w:rsidP="006F0FDB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85E8758" w14:textId="6D3216CA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141A3" w14:textId="6088E2C5" w:rsidR="006F0FDB" w:rsidRPr="006F0FDB" w:rsidRDefault="006F0FDB" w:rsidP="006F0FD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REWOLWER OBIEKTYWOWY</w:t>
            </w:r>
          </w:p>
        </w:tc>
      </w:tr>
      <w:tr w:rsidR="006F0FDB" w:rsidRPr="006F0FDB" w14:paraId="7FED4A46" w14:textId="065FE69B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AF81D" w14:textId="6D800436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16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8D2C67" w14:textId="7AA01CF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Wbudowany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 statyw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C22A086" w14:textId="7D0768A9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94F3F76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81E7A5D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3E4D0358" w14:textId="3449022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75DFC" w14:textId="0C354359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17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ED5E72" w14:textId="3CECE920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Pochylony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do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tyłu w</w:t>
            </w:r>
            <w:r w:rsidRPr="006F0FDB">
              <w:rPr>
                <w:rFonts w:eastAsia="NSimSun"/>
                <w:spacing w:val="-5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celu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zwiększenia przestrzeni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 xml:space="preserve">roboczej </w:t>
            </w:r>
            <w:r w:rsidR="00844DBB">
              <w:rPr>
                <w:rFonts w:eastAsia="NSimSun"/>
                <w:kern w:val="3"/>
                <w:lang w:eastAsia="zh-CN" w:bidi="hi-IN"/>
              </w:rPr>
              <w:t xml:space="preserve">oraz </w:t>
            </w:r>
            <w:r w:rsidRPr="006F0FDB">
              <w:rPr>
                <w:rFonts w:eastAsia="NSimSun"/>
                <w:kern w:val="3"/>
                <w:lang w:eastAsia="zh-CN" w:bidi="hi-IN"/>
              </w:rPr>
              <w:t>minimum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5-pozycyjny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CE981F5" w14:textId="20470FFC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6A036BC9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FE446C4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429D8D69" w14:textId="237BBAAD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62F32" w14:textId="38CC3984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18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CD5E0A" w14:textId="0AAE843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Standard mocowania obiektywów RMS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12E756" w14:textId="613D024C" w:rsidR="006F0FDB" w:rsidRPr="006F0FDB" w:rsidRDefault="006F0FDB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3F9F110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CB540DC" w14:textId="77777777" w:rsidR="006F0FDB" w:rsidRPr="006F0FDB" w:rsidRDefault="006F0FDB" w:rsidP="006F0FD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209E78C" w14:textId="308612BC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995D5" w14:textId="38283B73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kern w:val="3"/>
                <w:sz w:val="20"/>
                <w:szCs w:val="20"/>
                <w:lang w:eastAsia="zh-CN" w:bidi="hi-IN"/>
              </w:rPr>
              <w:t>OBIEKTYWY</w:t>
            </w:r>
          </w:p>
        </w:tc>
      </w:tr>
      <w:tr w:rsidR="006F0FDB" w:rsidRPr="006F0FDB" w14:paraId="2A5287A0" w14:textId="1345D690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486AD" w14:textId="274DF9D5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19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AF8A1F" w14:textId="17C8201A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b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Klasy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planachromatycznej</w:t>
            </w:r>
            <w:proofErr w:type="spellEnd"/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0C630B" w14:textId="13716C96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104D28E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7944FF0B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56BA2C2B" w14:textId="66F933B1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9E017" w14:textId="34883063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20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869976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Długość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parfokalna</w:t>
            </w:r>
            <w:proofErr w:type="spellEnd"/>
            <w:r w:rsidRPr="006F0FDB">
              <w:rPr>
                <w:rFonts w:eastAsia="NSimSun"/>
                <w:kern w:val="3"/>
                <w:lang w:eastAsia="zh-CN" w:bidi="hi-IN"/>
              </w:rPr>
              <w:t xml:space="preserve"> nie dłuższa niż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45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218129" w14:textId="015F6E05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8EFC5D9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1410052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63BCAF44" w14:textId="35B5F64C" w:rsidTr="00844DBB">
        <w:trPr>
          <w:trHeight w:val="291"/>
        </w:trPr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D4177" w14:textId="29CE7C4E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21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0555E3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Klasa optyki nie gorsza niż UIS-2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415E2F" w14:textId="450C6549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32A73309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0B69768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51D0DCBB" w14:textId="17DB2EE6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CC0AF" w14:textId="5C147CD6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22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098D284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Dostosowane do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pola widzenia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FN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= 22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8FA6EF" w14:textId="1168FF95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4AC2B7FC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EA2F749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6CDE75CE" w14:textId="5CF57B2B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0D669" w14:textId="143FE915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23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1E6A3D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Pokryte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warstwą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grzybob</w:t>
            </w:r>
            <w:r w:rsidRPr="006F0FDB">
              <w:rPr>
                <w:rFonts w:eastAsia="NSimSun"/>
                <w:kern w:val="3"/>
                <w:lang w:val="en-US" w:eastAsia="zh-CN" w:bidi="hi-IN"/>
              </w:rPr>
              <w:t>ójczą</w:t>
            </w:r>
            <w:proofErr w:type="spellEnd"/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60550CF" w14:textId="0421B3FA" w:rsidR="006F0FDB" w:rsidRPr="006F0FDB" w:rsidRDefault="006F0FDB" w:rsidP="006F0FDB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EC9089D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082FDAE" w14:textId="77777777" w:rsidR="006F0FDB" w:rsidRPr="006F0FDB" w:rsidRDefault="006F0FDB" w:rsidP="006F0FDB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8C1F615" w14:textId="4C4AECFA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A6343" w14:textId="35726C89" w:rsidR="006F0FDB" w:rsidRPr="006F0FDB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24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9ECBE4" w14:textId="63447C69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Komplet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 xml:space="preserve">obiektywów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jasnopolowych</w:t>
            </w:r>
            <w:proofErr w:type="spellEnd"/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 xml:space="preserve">następujących </w:t>
            </w:r>
            <w:r w:rsidRPr="006F0FDB">
              <w:rPr>
                <w:rFonts w:eastAsia="NSimSun"/>
                <w:kern w:val="3"/>
                <w:u w:val="single"/>
                <w:lang w:eastAsia="zh-CN" w:bidi="hi-IN"/>
              </w:rPr>
              <w:t>minimalnych</w:t>
            </w:r>
            <w:r w:rsidRPr="006F0FDB">
              <w:rPr>
                <w:rFonts w:eastAsia="NSimSun"/>
                <w:spacing w:val="-3"/>
                <w:kern w:val="3"/>
                <w:u w:val="single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u w:val="single"/>
                <w:lang w:eastAsia="zh-CN" w:bidi="hi-IN"/>
              </w:rPr>
              <w:t>parametrach</w:t>
            </w:r>
            <w:r w:rsidRPr="006F0FDB">
              <w:rPr>
                <w:rFonts w:eastAsia="NSimSun"/>
                <w:kern w:val="3"/>
                <w:lang w:eastAsia="zh-CN" w:bidi="hi-IN"/>
              </w:rPr>
              <w:t>:</w:t>
            </w:r>
            <w:r w:rsidRPr="006F0FDB">
              <w:rPr>
                <w:rFonts w:eastAsia="NSimSun"/>
                <w:kern w:val="3"/>
                <w:lang w:eastAsia="zh-CN" w:bidi="hi-IN"/>
              </w:rPr>
              <w:br/>
            </w:r>
            <w:r>
              <w:rPr>
                <w:rFonts w:eastAsia="NSimSun"/>
                <w:kern w:val="3"/>
                <w:lang w:eastAsia="zh-CN" w:bidi="hi-IN"/>
              </w:rPr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obiektyw o powiększeniu 4x, apertura numeryczna min. 0.10, odległość czołowa  min. 18.5 mm,</w:t>
            </w:r>
          </w:p>
          <w:p w14:paraId="0A00DFC5" w14:textId="1F733E2C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obiektyw o powiększeniu 10x, apertura numeryczna min. 0.25, odległość czołowa  min. 10.6 mm,</w:t>
            </w:r>
          </w:p>
          <w:p w14:paraId="5E953872" w14:textId="1DF99A44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lastRenderedPageBreak/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obiektyw o powiększeniu 20x, apertura numeryczna min. 0.40, odległość czołowa min.  1.2 mm,</w:t>
            </w:r>
          </w:p>
          <w:p w14:paraId="1DA349E1" w14:textId="605974E0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obiektyw o powiększeniu 40x, apertura numeryczna min. 0.65, odległość czołowa min.  0.6 mm,</w:t>
            </w:r>
          </w:p>
          <w:p w14:paraId="1C55F5C3" w14:textId="458CE0F6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 xml:space="preserve">- </w:t>
            </w:r>
            <w:r w:rsidRPr="006F0FDB">
              <w:rPr>
                <w:rFonts w:eastAsia="NSimSun"/>
                <w:kern w:val="3"/>
                <w:lang w:eastAsia="zh-CN" w:bidi="hi-IN"/>
              </w:rPr>
              <w:t>obiektyw o powiększeniu 100x, apertura numeryczna min. 1.25, odległość czołowa min. 0.13 mm, immersyjny (olej)</w:t>
            </w:r>
            <w:r w:rsidRPr="006F0FDB">
              <w:rPr>
                <w:rFonts w:eastAsia="NSimSun"/>
                <w:kern w:val="3"/>
                <w:u w:val="single"/>
                <w:lang w:eastAsia="zh-CN" w:bidi="hi-IN"/>
              </w:rPr>
              <w:t>,</w:t>
            </w:r>
            <w:r w:rsidRPr="006F0FDB">
              <w:rPr>
                <w:rFonts w:eastAsia="NSimSun"/>
                <w:kern w:val="3"/>
                <w:lang w:eastAsia="zh-CN" w:bidi="hi-IN"/>
              </w:rPr>
              <w:t xml:space="preserve"> do pracy ze szkiełkiem nakrywkowym lub bez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091041E" w14:textId="1C021DD1" w:rsidR="006F0FDB" w:rsidRPr="006F0FDB" w:rsidRDefault="006F0FDB" w:rsidP="00A054B8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lastRenderedPageBreak/>
              <w:t>Tak</w:t>
            </w:r>
          </w:p>
        </w:tc>
        <w:tc>
          <w:tcPr>
            <w:tcW w:w="1436" w:type="pct"/>
          </w:tcPr>
          <w:p w14:paraId="5160D1B3" w14:textId="77777777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71721AD1" w14:textId="77777777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B01CDE9" w14:textId="417BC8A0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A5EF8" w14:textId="1497898D" w:rsidR="006F0FDB" w:rsidRPr="00B0790A" w:rsidRDefault="006F0FD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B0790A">
              <w:rPr>
                <w:rFonts w:eastAsia="NSimSun"/>
                <w:kern w:val="3"/>
                <w:lang w:eastAsia="zh-CN" w:bidi="hi-IN"/>
              </w:rPr>
              <w:t>25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EA13AF" w14:textId="77E41AA5" w:rsidR="006F0FDB" w:rsidRPr="00B0790A" w:rsidRDefault="00844DB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B0790A">
              <w:t>Możliwość doposażenia mikroskopu w dodatkowy obiektyw o powiększeniu  2.0x, aperturze numerycznej 0.06 oraz odległości roboczej 5.8mm, który daje pełny obraz (bez winietowania).</w:t>
            </w:r>
          </w:p>
        </w:tc>
        <w:tc>
          <w:tcPr>
            <w:tcW w:w="371" w:type="pct"/>
          </w:tcPr>
          <w:p w14:paraId="63B7A4EA" w14:textId="70DE1D5D" w:rsidR="006F0FDB" w:rsidRPr="006F0FDB" w:rsidRDefault="006F0FDB" w:rsidP="00A054B8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2D2B375C" w14:textId="77777777" w:rsidR="006F0FDB" w:rsidRPr="006F0FDB" w:rsidRDefault="006F0FDB" w:rsidP="006F0FD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7D9902E1" w14:textId="3764EF1F" w:rsidR="006F0FDB" w:rsidRDefault="00B004CB" w:rsidP="006F0FD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</w:t>
            </w:r>
            <w:r w:rsidR="00B0790A">
              <w:rPr>
                <w:rFonts w:eastAsia="NSimSun"/>
                <w:kern w:val="3"/>
                <w:lang w:eastAsia="zh-CN" w:bidi="hi-IN"/>
              </w:rPr>
              <w:t>6</w:t>
            </w:r>
            <w:r>
              <w:rPr>
                <w:rFonts w:eastAsia="NSimSun"/>
                <w:kern w:val="3"/>
                <w:lang w:eastAsia="zh-CN" w:bidi="hi-IN"/>
              </w:rPr>
              <w:t xml:space="preserve"> pkt</w:t>
            </w:r>
          </w:p>
          <w:p w14:paraId="44CC6FFA" w14:textId="65436A76" w:rsidR="00B004CB" w:rsidRPr="006F0FDB" w:rsidRDefault="00B004CB" w:rsidP="006F0FD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844DBB" w:rsidRPr="006F0FDB" w14:paraId="75BE98CF" w14:textId="7777777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8AFB4" w14:textId="7456F9C9" w:rsidR="00844DBB" w:rsidRPr="00B0790A" w:rsidRDefault="00844DBB" w:rsidP="006F0FD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B0790A">
              <w:rPr>
                <w:rFonts w:eastAsia="NSimSun"/>
                <w:kern w:val="3"/>
                <w:lang w:eastAsia="zh-CN" w:bidi="hi-IN"/>
              </w:rPr>
              <w:t>26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94ACE" w14:textId="18DB6A5B" w:rsidR="00844DBB" w:rsidRPr="00B0790A" w:rsidRDefault="00844DBB" w:rsidP="006F0FDB">
            <w:pPr>
              <w:suppressAutoHyphens/>
              <w:spacing w:before="1"/>
              <w:ind w:right="231"/>
              <w:textAlignment w:val="baseline"/>
            </w:pPr>
            <w:r w:rsidRPr="00B0790A">
              <w:t>Możliwość doposażenia mikroskopu w dodatkowy obiektyw immersyjny o powiększeniu 50x, regulowanej aperturze numerycznej 0.5 do 0.9 oraz odległości roboczej 0.2 mm.</w:t>
            </w:r>
          </w:p>
        </w:tc>
        <w:tc>
          <w:tcPr>
            <w:tcW w:w="371" w:type="pct"/>
          </w:tcPr>
          <w:p w14:paraId="3677A671" w14:textId="77777777" w:rsidR="00844DBB" w:rsidRDefault="00844DBB" w:rsidP="00A054B8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436" w:type="pct"/>
          </w:tcPr>
          <w:p w14:paraId="2738FC38" w14:textId="77777777" w:rsidR="00844DBB" w:rsidRPr="006F0FDB" w:rsidRDefault="00844DBB" w:rsidP="006F0FD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867FC74" w14:textId="591E8D7A" w:rsidR="00B004CB" w:rsidRDefault="00B004CB" w:rsidP="00B004C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</w:t>
            </w:r>
            <w:r w:rsidR="00B0790A">
              <w:rPr>
                <w:rFonts w:eastAsia="NSimSun"/>
                <w:kern w:val="3"/>
                <w:lang w:eastAsia="zh-CN" w:bidi="hi-IN"/>
              </w:rPr>
              <w:t>7</w:t>
            </w:r>
            <w:r>
              <w:rPr>
                <w:rFonts w:eastAsia="NSimSun"/>
                <w:kern w:val="3"/>
                <w:lang w:eastAsia="zh-CN" w:bidi="hi-IN"/>
              </w:rPr>
              <w:t xml:space="preserve"> pkt</w:t>
            </w:r>
          </w:p>
          <w:p w14:paraId="5030A88A" w14:textId="284CC463" w:rsidR="00844DBB" w:rsidRPr="006F0FDB" w:rsidRDefault="00B004CB" w:rsidP="00B004C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6F0FDB" w:rsidRPr="006F0FDB" w14:paraId="77F6B90B" w14:textId="71F09917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E0E4D" w14:textId="1CF9D6C0" w:rsidR="006F0FDB" w:rsidRPr="006F0FDB" w:rsidRDefault="006F0FDB" w:rsidP="006F0FD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STOLIK</w:t>
            </w:r>
            <w:r w:rsidRPr="006F0FDB">
              <w:rPr>
                <w:rFonts w:eastAsia="NSimSun"/>
                <w:b/>
                <w:bCs/>
                <w:iCs/>
                <w:spacing w:val="-2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MECHANICZNY</w:t>
            </w:r>
          </w:p>
        </w:tc>
      </w:tr>
      <w:tr w:rsidR="00844DBB" w:rsidRPr="006F0FDB" w14:paraId="22E12275" w14:textId="1FE77F0F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5D73A" w14:textId="5F0F41BE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27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BEAC33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Bez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szyny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zębatkowej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124B425" w14:textId="471EB28C" w:rsidR="00844DBB" w:rsidRPr="006F0FDB" w:rsidRDefault="00844DBB" w:rsidP="00844DBB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6164A93F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F02292F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4CADFFB2" w14:textId="60F2B588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394C8" w14:textId="675A02A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28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9F91EC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Z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rolkowym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mechanizmem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przesuwu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3D33F5A" w14:textId="7FB48451" w:rsidR="00844DBB" w:rsidRPr="006F0FDB" w:rsidRDefault="00844DBB" w:rsidP="00844DBB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60D4A91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A2B0ADB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2337F3E0" w14:textId="404C555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73E42" w14:textId="03254280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29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45C47B6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Rozmiar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stolika </w:t>
            </w:r>
            <w:r w:rsidRPr="006F0FDB">
              <w:rPr>
                <w:rFonts w:eastAsia="NSimSun"/>
                <w:kern w:val="3"/>
                <w:lang w:eastAsia="zh-CN" w:bidi="hi-IN"/>
              </w:rPr>
              <w:t>(szer.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x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głęb.)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minimum 210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x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150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00A7A28" w14:textId="4B450C77" w:rsidR="00844DBB" w:rsidRPr="006F0FDB" w:rsidRDefault="00844DBB" w:rsidP="00844DBB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96CB4AA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B72C605" w14:textId="77777777" w:rsidR="00844DBB" w:rsidRPr="006F0FDB" w:rsidRDefault="00844DBB" w:rsidP="00844DBB">
            <w:pPr>
              <w:suppressAutoHyphens/>
              <w:spacing w:before="1"/>
              <w:ind w:right="23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4667D0A1" w14:textId="0D237860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39B49" w14:textId="4774DCF3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30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3C8283" w14:textId="4AFA00C1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Zakres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przesuwu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płaszczyźnie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XY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minimum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76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mm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x 50mm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3447EBF" w14:textId="2922D5C5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F98CC8D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4CDA416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3E86E381" w14:textId="001CB61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0E779" w14:textId="694D35D0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31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D01B1" w14:textId="1FE850A8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Pokrętło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sterowania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stolikiem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płaszczyźnie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XY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umieszczone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po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prawej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stronie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statywu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F40A6ED" w14:textId="386FA761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3E4FAB42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8823884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1AD1705B" w14:textId="66BF0794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B7FB1" w14:textId="52164DBE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32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1E5C8E" w14:textId="2CA9CA7A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Wyskalowane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osie X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i 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5439B4" w14:textId="2E7512A6" w:rsidR="00844DBB" w:rsidRPr="006F0FDB" w:rsidRDefault="00844DBB" w:rsidP="00844DB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62385C5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992A902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7228A7AB" w14:textId="7777777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5AA7D" w14:textId="3CB1626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33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A5C45" w14:textId="55C06DC1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Trwała powłoka ceramiczna</w:t>
            </w:r>
          </w:p>
        </w:tc>
        <w:tc>
          <w:tcPr>
            <w:tcW w:w="371" w:type="pct"/>
          </w:tcPr>
          <w:p w14:paraId="3AF29B42" w14:textId="523F6026" w:rsidR="00844DBB" w:rsidRDefault="00844DBB" w:rsidP="00844DB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083B04CD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B33ED6F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3FEF9822" w14:textId="1A6A8F51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01272" w14:textId="4CC9AC19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34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092E2" w14:textId="0892DE1C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Uchwyt na co najmniej jeden preparat mikroskopowy</w:t>
            </w:r>
          </w:p>
        </w:tc>
        <w:tc>
          <w:tcPr>
            <w:tcW w:w="371" w:type="pct"/>
          </w:tcPr>
          <w:p w14:paraId="73C0DB4E" w14:textId="5B79B99C" w:rsidR="00844DBB" w:rsidRPr="006F0FDB" w:rsidRDefault="00844DBB" w:rsidP="00844DB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28ACA318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508C4E3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54A7A753" w14:textId="2D81A787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4B790" w14:textId="300160D0" w:rsidR="00844DBB" w:rsidRPr="006F0FDB" w:rsidRDefault="00844DBB" w:rsidP="00844DBB">
            <w:pPr>
              <w:suppressAutoHyphens/>
              <w:ind w:right="1197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MECHANIZM</w:t>
            </w:r>
            <w:r w:rsidRPr="006F0FDB">
              <w:rPr>
                <w:rFonts w:eastAsia="NSimSun"/>
                <w:b/>
                <w:bCs/>
                <w:iCs/>
                <w:spacing w:val="-3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OGNISKUJĄCY</w:t>
            </w:r>
          </w:p>
        </w:tc>
      </w:tr>
      <w:tr w:rsidR="00844DBB" w:rsidRPr="006F0FDB" w14:paraId="70C331CD" w14:textId="6A030120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AF298" w14:textId="5EA8F4B9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C98A16" w14:textId="562DBF6E" w:rsidR="00844DBB" w:rsidRPr="006F0FDB" w:rsidRDefault="00844DBB" w:rsidP="00844DB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Współosiowe, pełnowymiarowe, umieszczone z obu stron statywu śruby zgrubna (makro) 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t xml:space="preserve">  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br/>
            </w:r>
            <w:r w:rsidRPr="006F0FDB">
              <w:rPr>
                <w:rFonts w:eastAsia="NSimSun"/>
                <w:kern w:val="3"/>
                <w:lang w:eastAsia="zh-CN" w:bidi="hi-IN"/>
              </w:rPr>
              <w:t>i precyzyjna (mikro) ustawiania ostrości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B104693" w14:textId="590D821F" w:rsidR="00844DBB" w:rsidRPr="006F0FDB" w:rsidRDefault="00844DBB" w:rsidP="00844DBB">
            <w:pPr>
              <w:suppressAutoHyphens/>
              <w:snapToGrid w:val="0"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1057EF4B" w14:textId="77777777" w:rsidR="00844DBB" w:rsidRPr="006F0FDB" w:rsidRDefault="00844DBB" w:rsidP="00844DB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104F2575" w14:textId="77777777" w:rsidR="00844DBB" w:rsidRPr="006F0FDB" w:rsidRDefault="00844DBB" w:rsidP="00844DB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0106EF27" w14:textId="475CC482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A6E13" w14:textId="12C13567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36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3D9842" w14:textId="7EA42295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Mechanizm ogniskowania pozwalający na odczyt minimalnego przesuwu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2,5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val="el-GR" w:eastAsia="zh-CN" w:bidi="hi-IN"/>
              </w:rPr>
              <w:t>μm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D3EA181" w14:textId="7645D678" w:rsidR="00844DBB" w:rsidRPr="006F0FDB" w:rsidRDefault="00844DBB" w:rsidP="00844DB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15599AF4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CEB823F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0D167A23" w14:textId="01F08E9F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1501D" w14:textId="192A5BE1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37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3B0AB4" w14:textId="79CFB43F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Regulacja siły nacisku  (momentu obrotowego) śruby zgrubnej regulacji ostrości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D6B58F0" w14:textId="7041B96B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1FDDE340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49C142D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178D5B8C" w14:textId="72BEAE7B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85AAC" w14:textId="56D1E817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38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9B36AE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Hamulec położenia stałej wysokości stolika przedmiotowego</w:t>
            </w:r>
          </w:p>
        </w:tc>
        <w:tc>
          <w:tcPr>
            <w:tcW w:w="371" w:type="pct"/>
          </w:tcPr>
          <w:p w14:paraId="38472ECC" w14:textId="5FD35F39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436" w:type="pct"/>
          </w:tcPr>
          <w:p w14:paraId="740EAE1C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183894FF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38F02B67" w14:textId="4DB8A99E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FE7F8" w14:textId="0F196193" w:rsidR="00844DBB" w:rsidRPr="006F0FDB" w:rsidRDefault="00844DBB" w:rsidP="00844DB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KONDENSOR</w:t>
            </w:r>
          </w:p>
        </w:tc>
      </w:tr>
      <w:tr w:rsidR="00844DBB" w:rsidRPr="006F0FDB" w14:paraId="149BB79C" w14:textId="5482D934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DF298" w14:textId="08F9211C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lastRenderedPageBreak/>
              <w:t>39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10ABCD" w14:textId="5D3F4400" w:rsidR="00844DBB" w:rsidRPr="006F0FDB" w:rsidRDefault="00844DBB" w:rsidP="00844DBB">
            <w:pPr>
              <w:suppressAutoHyphens/>
              <w:ind w:right="91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Karuzelowy, 7-pozycyjny kondensor NA min. 1.25 ze zmieniaczem obrotowym, pozwalający w zależności 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od wybranej pozycji na pracę: w jasnym polu (4x –100x), pracę z obiektywem, o powiększeniu 2x,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pracę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ciemnym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polu,</w:t>
            </w:r>
            <w:r w:rsidRPr="006F0FDB">
              <w:rPr>
                <w:rFonts w:eastAsia="NSimSun"/>
                <w:spacing w:val="5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pracę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kontraście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fazowym (PH1,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PH2,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PH3), pracę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we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fluorescencji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2E212A" w14:textId="1E962D3E" w:rsidR="00844DBB" w:rsidRPr="006F0FDB" w:rsidRDefault="00844DBB" w:rsidP="00844DBB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4D5CDCC2" w14:textId="77777777" w:rsidR="00844DBB" w:rsidRPr="006F0FDB" w:rsidRDefault="00844DBB" w:rsidP="00844DBB">
            <w:pPr>
              <w:suppressAutoHyphens/>
              <w:ind w:right="9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3AD37E00" w14:textId="77777777" w:rsidR="00844DBB" w:rsidRPr="006F0FDB" w:rsidRDefault="00844DBB" w:rsidP="00844DBB">
            <w:pPr>
              <w:suppressAutoHyphens/>
              <w:ind w:right="91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59B88332" w14:textId="5E95A53B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F90DF" w14:textId="5877F6A7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40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C59380" w14:textId="5F20ADAF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Wbudowana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i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regulowana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przesłona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aperturowa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FA1E48B" w14:textId="025265B0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3852388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DF0C378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70776608" w14:textId="08878FD0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DEC02" w14:textId="6039ED22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41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DA3D035" w14:textId="77777777" w:rsidR="00844DBB" w:rsidRPr="006F0FDB" w:rsidRDefault="00844DBB" w:rsidP="00844DBB">
            <w:pPr>
              <w:suppressAutoHyphens/>
              <w:spacing w:before="1"/>
              <w:ind w:right="176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Blokada wybranej pozycji przesłony aperturowej za pomocą pokrętła wbudowanego w kondensor od 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spodu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26277E5" w14:textId="2E13D353" w:rsidR="00844DBB" w:rsidRPr="006F0FDB" w:rsidRDefault="00844DBB" w:rsidP="00844DBB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AC3EC30" w14:textId="77777777" w:rsidR="00844DBB" w:rsidRPr="006F0FDB" w:rsidRDefault="00844DBB" w:rsidP="00844DBB">
            <w:pPr>
              <w:suppressAutoHyphens/>
              <w:spacing w:before="1"/>
              <w:ind w:right="176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53A4E166" w14:textId="77777777" w:rsidR="00844DBB" w:rsidRPr="006F0FDB" w:rsidRDefault="00844DBB" w:rsidP="00844DBB">
            <w:pPr>
              <w:suppressAutoHyphens/>
              <w:spacing w:before="1"/>
              <w:ind w:right="176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14DC2EC2" w14:textId="7767E0CA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7A44F" w14:textId="65F14ACD" w:rsidR="00844DBB" w:rsidRPr="006F0FDB" w:rsidRDefault="00844DBB" w:rsidP="00844DBB">
            <w:pPr>
              <w:suppressAutoHyphens/>
              <w:snapToGrid w:val="0"/>
              <w:spacing w:after="120"/>
              <w:jc w:val="center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OŚWIETLENIE</w:t>
            </w:r>
          </w:p>
        </w:tc>
      </w:tr>
      <w:tr w:rsidR="00844DBB" w:rsidRPr="006F0FDB" w14:paraId="6F631290" w14:textId="76D75F82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A80AC" w14:textId="33F5695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42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27292A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Wbudowany w statyw mikroskopu, centrowany fabrycznie oświetlacz LED </w:t>
            </w:r>
            <w:r w:rsidRPr="006F0FDB">
              <w:rPr>
                <w:rFonts w:eastAsia="NSimSun"/>
                <w:kern w:val="3"/>
                <w:lang w:eastAsia="zh-CN" w:bidi="hi-IN"/>
              </w:rPr>
              <w:br/>
              <w:t xml:space="preserve">o żywotności min. </w:t>
            </w:r>
            <w:r w:rsidRPr="006F0FDB">
              <w:rPr>
                <w:rFonts w:eastAsia="NSimSun"/>
                <w:spacing w:val="-52"/>
                <w:kern w:val="3"/>
                <w:lang w:eastAsia="zh-CN" w:bidi="hi-IN"/>
              </w:rPr>
              <w:t xml:space="preserve">      </w:t>
            </w:r>
            <w:r w:rsidRPr="006F0FDB">
              <w:rPr>
                <w:rFonts w:eastAsia="NSimSun"/>
                <w:kern w:val="3"/>
                <w:lang w:eastAsia="zh-CN" w:bidi="hi-IN"/>
              </w:rPr>
              <w:t>60.000h oraz poborze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mocy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max.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2,4W</w:t>
            </w:r>
            <w:r w:rsidRPr="006F0FDB">
              <w:rPr>
                <w:rFonts w:eastAsia="NSimSun"/>
                <w:spacing w:val="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(wartość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nominalna)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8F63D67" w14:textId="3AF9CF66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555BE75C" w14:textId="77777777" w:rsidR="00844DBB" w:rsidRPr="006F0FDB" w:rsidRDefault="00844DBB" w:rsidP="00844DBB">
            <w:pPr>
              <w:suppressAutoHyphens/>
              <w:spacing w:line="252" w:lineRule="atLeast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3F78053F" w14:textId="77777777" w:rsidR="00844DBB" w:rsidRPr="006F0FDB" w:rsidRDefault="00844DBB" w:rsidP="00844DBB">
            <w:pPr>
              <w:suppressAutoHyphens/>
              <w:spacing w:line="252" w:lineRule="atLeast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564D3CDF" w14:textId="7A6E2803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C0424" w14:textId="68D78439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43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C7AD3A" w14:textId="07903C4A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Wbudowane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w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statyw</w:t>
            </w:r>
            <w:r w:rsidRPr="006F0FDB">
              <w:rPr>
                <w:rFonts w:eastAsia="NSimSun"/>
                <w:spacing w:val="-6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mikroskopu</w:t>
            </w:r>
            <w:r w:rsidRPr="006F0FDB">
              <w:rPr>
                <w:rFonts w:eastAsia="NSimSun"/>
                <w:spacing w:val="-1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centralnie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z</w:t>
            </w:r>
            <w:r w:rsidRPr="006F0FDB">
              <w:rPr>
                <w:rFonts w:eastAsia="NSimSun"/>
                <w:spacing w:val="-2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przodu korpusu pokrętło regulacji intensywności oświetlenia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3FBA150" w14:textId="1C96487C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0952769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F01EB08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0A79FD83" w14:textId="37A27A22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516B1" w14:textId="776504C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44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E482C7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 xml:space="preserve">Zasilanie 220 – 240 V, 50 </w:t>
            </w:r>
            <w:proofErr w:type="spellStart"/>
            <w:r w:rsidRPr="006F0FDB">
              <w:rPr>
                <w:rFonts w:eastAsia="NSimSun"/>
                <w:kern w:val="3"/>
                <w:lang w:eastAsia="zh-CN" w:bidi="hi-IN"/>
              </w:rPr>
              <w:t>Hz</w:t>
            </w:r>
            <w:proofErr w:type="spellEnd"/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9E08A0" w14:textId="4C677B03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9E20B88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F34374D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51A06575" w14:textId="413A73B8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61F4D" w14:textId="2782C9E4" w:rsidR="00844DBB" w:rsidRPr="006F0FDB" w:rsidRDefault="00844DBB" w:rsidP="00844DBB">
            <w:pPr>
              <w:suppressAutoHyphens/>
              <w:snapToGrid w:val="0"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6F0FDB">
              <w:rPr>
                <w:rFonts w:eastAsia="NSimSun"/>
                <w:b/>
                <w:bCs/>
                <w:iCs/>
                <w:kern w:val="3"/>
                <w:sz w:val="20"/>
                <w:szCs w:val="20"/>
                <w:lang w:eastAsia="zh-CN" w:bidi="hi-IN"/>
              </w:rPr>
              <w:t>WYPOSAŻENIE</w:t>
            </w:r>
          </w:p>
        </w:tc>
      </w:tr>
      <w:tr w:rsidR="00844DBB" w:rsidRPr="006F0FDB" w14:paraId="5EF4854A" w14:textId="209BB56D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10988" w14:textId="3D2535A6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45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B75995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Przewód</w:t>
            </w:r>
            <w:r w:rsidRPr="006F0FDB">
              <w:rPr>
                <w:rFonts w:eastAsia="NSimSun"/>
                <w:spacing w:val="-3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sieciowy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B57FC1" w14:textId="3A53DAD4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2A04335C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108BD22B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2FEB40BB" w14:textId="5F0A7E9B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A51C1" w14:textId="5788075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46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0F4C34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Pokrowiec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4804C0E" w14:textId="3DFEBD86" w:rsidR="00844DBB" w:rsidRPr="006F0FDB" w:rsidRDefault="00844DBB" w:rsidP="00844DBB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097C39F3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30A7E8FC" w14:textId="77777777" w:rsidR="00844DBB" w:rsidRPr="006F0FDB" w:rsidRDefault="00844DBB" w:rsidP="00844DBB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2E789754" w14:textId="34A1DBDF" w:rsidTr="00B0790A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F179A" w14:textId="188F1709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47</w:t>
            </w:r>
          </w:p>
        </w:tc>
        <w:tc>
          <w:tcPr>
            <w:tcW w:w="2483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D96EB3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Olejek</w:t>
            </w:r>
            <w:r w:rsidRPr="006F0FDB">
              <w:rPr>
                <w:rFonts w:eastAsia="NSimSun"/>
                <w:spacing w:val="-4"/>
                <w:kern w:val="3"/>
                <w:lang w:eastAsia="zh-CN" w:bidi="hi-IN"/>
              </w:rPr>
              <w:t xml:space="preserve"> </w:t>
            </w:r>
            <w:r w:rsidRPr="006F0FDB">
              <w:rPr>
                <w:rFonts w:eastAsia="NSimSun"/>
                <w:kern w:val="3"/>
                <w:lang w:eastAsia="zh-CN" w:bidi="hi-IN"/>
              </w:rPr>
              <w:t>immersyjny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5C7C350" w14:textId="70B99498" w:rsidR="00844DBB" w:rsidRPr="006F0FDB" w:rsidRDefault="00844DBB" w:rsidP="00844DB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436" w:type="pct"/>
          </w:tcPr>
          <w:p w14:paraId="770C7AD9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407CC910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07C87F1C" w14:textId="77777777" w:rsidTr="00B0790A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EBCAA" w14:textId="44737A1A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48</w:t>
            </w:r>
          </w:p>
        </w:tc>
        <w:tc>
          <w:tcPr>
            <w:tcW w:w="2483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8A2BE" w14:textId="28BB9D7C" w:rsidR="00844DBB" w:rsidRPr="006F0FDB" w:rsidRDefault="00844DBB" w:rsidP="00844DBB">
            <w:pPr>
              <w:rPr>
                <w:rFonts w:eastAsia="NSimSun"/>
                <w:kern w:val="3"/>
                <w:lang w:eastAsia="zh-CN" w:bidi="hi-IN"/>
              </w:rPr>
            </w:pPr>
            <w:r w:rsidRPr="00B0790A">
              <w:rPr>
                <w:color w:val="000000" w:themeColor="text1"/>
              </w:rPr>
              <w:t>Możliwość rozbudowy mikroskopu o zestaw akcesoriów do ortoskopowego badania kryształów składający się z polaryzatora, analizatora oraz obrotowej płytki retardacyjnej czułej barwy (</w:t>
            </w:r>
            <w:proofErr w:type="spellStart"/>
            <w:r w:rsidRPr="00B0790A">
              <w:rPr>
                <w:color w:val="000000" w:themeColor="text1"/>
              </w:rPr>
              <w:t>falówki</w:t>
            </w:r>
            <w:proofErr w:type="spellEnd"/>
            <w:r w:rsidRPr="00B0790A">
              <w:rPr>
                <w:color w:val="000000" w:themeColor="text1"/>
              </w:rPr>
              <w:t>).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EC83CD3" w14:textId="77777777" w:rsidR="00844DBB" w:rsidRPr="004F3880" w:rsidRDefault="00844DBB" w:rsidP="00844DBB">
            <w:pPr>
              <w:suppressAutoHyphens/>
              <w:spacing w:line="252" w:lineRule="atLeast"/>
              <w:jc w:val="center"/>
              <w:textAlignment w:val="baseline"/>
            </w:pPr>
          </w:p>
        </w:tc>
        <w:tc>
          <w:tcPr>
            <w:tcW w:w="1436" w:type="pct"/>
          </w:tcPr>
          <w:p w14:paraId="22D2306A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416C011" w14:textId="58996A2A" w:rsidR="00B004CB" w:rsidRDefault="00B004CB" w:rsidP="00B004CB">
            <w:pPr>
              <w:suppressAutoHyphens/>
              <w:spacing w:before="1"/>
              <w:ind w:right="231"/>
              <w:jc w:val="both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 xml:space="preserve">Tak – </w:t>
            </w:r>
            <w:r w:rsidR="00B0790A">
              <w:rPr>
                <w:rFonts w:eastAsia="NSimSun"/>
                <w:kern w:val="3"/>
                <w:lang w:eastAsia="zh-CN" w:bidi="hi-IN"/>
              </w:rPr>
              <w:t>17</w:t>
            </w:r>
            <w:r>
              <w:rPr>
                <w:rFonts w:eastAsia="NSimSun"/>
                <w:kern w:val="3"/>
                <w:lang w:eastAsia="zh-CN" w:bidi="hi-IN"/>
              </w:rPr>
              <w:t xml:space="preserve"> pkt</w:t>
            </w:r>
          </w:p>
          <w:p w14:paraId="74980A1A" w14:textId="17D30533" w:rsidR="00844DBB" w:rsidRPr="006F0FDB" w:rsidRDefault="00B004CB" w:rsidP="00B004C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844DBB" w:rsidRPr="006F0FDB" w14:paraId="7F4A1957" w14:textId="77777777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23FE6" w14:textId="049BE11E" w:rsidR="00844DBB" w:rsidRPr="00AD5A17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AD5A17">
              <w:rPr>
                <w:rFonts w:eastAsia="NSimSun"/>
                <w:b/>
                <w:bCs/>
                <w:kern w:val="3"/>
                <w:sz w:val="20"/>
                <w:szCs w:val="20"/>
                <w:lang w:eastAsia="zh-CN" w:bidi="hi-IN"/>
              </w:rPr>
              <w:t>DODATKOWE INFORMACJE</w:t>
            </w:r>
          </w:p>
        </w:tc>
      </w:tr>
      <w:tr w:rsidR="00844DBB" w:rsidRPr="006F0FDB" w14:paraId="12B990A7" w14:textId="77777777" w:rsidTr="00844DBB">
        <w:tc>
          <w:tcPr>
            <w:tcW w:w="186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01706" w14:textId="0F9165CB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49</w:t>
            </w:r>
          </w:p>
        </w:tc>
        <w:tc>
          <w:tcPr>
            <w:tcW w:w="248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009F0" w14:textId="1C33C1C6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AD5A17">
              <w:rPr>
                <w:rFonts w:eastAsia="NSimSun"/>
                <w:kern w:val="3"/>
                <w:lang w:eastAsia="zh-CN" w:bidi="hi-IN"/>
              </w:rPr>
              <w:t>Wpis do Rejestru Wyrobów Medycznych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D9FDF9" w14:textId="13536B85" w:rsidR="00844DBB" w:rsidRPr="004F3880" w:rsidRDefault="00844DBB" w:rsidP="00844DBB">
            <w:pPr>
              <w:suppressAutoHyphens/>
              <w:spacing w:line="252" w:lineRule="atLeast"/>
              <w:jc w:val="center"/>
              <w:textAlignment w:val="baseline"/>
            </w:pPr>
            <w:r>
              <w:t>Tak</w:t>
            </w:r>
          </w:p>
        </w:tc>
        <w:tc>
          <w:tcPr>
            <w:tcW w:w="1436" w:type="pct"/>
          </w:tcPr>
          <w:p w14:paraId="53F125BA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65413C77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25636260" w14:textId="77777777" w:rsidTr="00844DBB">
        <w:tc>
          <w:tcPr>
            <w:tcW w:w="1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D29B0" w14:textId="7DE4666C" w:rsidR="00844DBB" w:rsidRPr="006F0FDB" w:rsidRDefault="00844DBB" w:rsidP="00844DBB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50</w:t>
            </w:r>
          </w:p>
        </w:tc>
        <w:tc>
          <w:tcPr>
            <w:tcW w:w="2483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5351D" w14:textId="0D3528B2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B0790A">
              <w:rPr>
                <w:color w:val="000000" w:themeColor="text1"/>
              </w:rPr>
              <w:t xml:space="preserve">Gwarancja </w:t>
            </w:r>
            <w:r w:rsidRPr="00B0790A">
              <w:rPr>
                <w:b/>
                <w:bCs/>
                <w:color w:val="000000" w:themeColor="text1"/>
              </w:rPr>
              <w:t>12 miesięcy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CB33A6D" w14:textId="69F08F31" w:rsidR="00844DBB" w:rsidRPr="004F3880" w:rsidRDefault="00844DBB" w:rsidP="00844DBB">
            <w:pPr>
              <w:suppressAutoHyphens/>
              <w:spacing w:line="252" w:lineRule="atLeast"/>
              <w:jc w:val="center"/>
              <w:textAlignment w:val="baseline"/>
            </w:pPr>
            <w:r w:rsidRPr="00802E85">
              <w:t>Tak podać</w:t>
            </w:r>
          </w:p>
        </w:tc>
        <w:tc>
          <w:tcPr>
            <w:tcW w:w="1436" w:type="pct"/>
          </w:tcPr>
          <w:p w14:paraId="62D55DD5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2E7DA659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44DBB" w:rsidRPr="006F0FDB" w14:paraId="18548ACE" w14:textId="77777777" w:rsidTr="00844DBB">
        <w:tc>
          <w:tcPr>
            <w:tcW w:w="1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35866" w14:textId="3E3A4711" w:rsidR="00844DBB" w:rsidRDefault="00844DBB" w:rsidP="00844DBB">
            <w:pPr>
              <w:suppressLineNumbers/>
              <w:suppressAutoHyphens/>
              <w:textAlignment w:val="baseline"/>
            </w:pPr>
            <w:r>
              <w:rPr>
                <w:rFonts w:eastAsia="NSimSun"/>
                <w:kern w:val="3"/>
                <w:lang w:eastAsia="zh-CN" w:bidi="hi-IN"/>
              </w:rPr>
              <w:t>51</w:t>
            </w:r>
          </w:p>
        </w:tc>
        <w:tc>
          <w:tcPr>
            <w:tcW w:w="2483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312CE" w14:textId="6A76695A" w:rsidR="00844DBB" w:rsidRPr="00802E85" w:rsidRDefault="00844DBB" w:rsidP="00844DBB">
            <w:pPr>
              <w:suppressAutoHyphens/>
              <w:spacing w:line="252" w:lineRule="atLeast"/>
              <w:textAlignment w:val="baseline"/>
            </w:pPr>
            <w:r w:rsidRPr="00AD5A17">
              <w:t>Instrukcja obsługi w języku polskim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D522D4" w14:textId="71C27891" w:rsidR="00844DBB" w:rsidRPr="00802E85" w:rsidRDefault="00844DBB" w:rsidP="00844DBB">
            <w:pPr>
              <w:suppressAutoHyphens/>
              <w:spacing w:line="252" w:lineRule="atLeast"/>
              <w:jc w:val="center"/>
              <w:textAlignment w:val="baseline"/>
            </w:pPr>
            <w:r>
              <w:t>Tak</w:t>
            </w:r>
          </w:p>
        </w:tc>
        <w:tc>
          <w:tcPr>
            <w:tcW w:w="1436" w:type="pct"/>
          </w:tcPr>
          <w:p w14:paraId="3EA60F7C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524" w:type="pct"/>
          </w:tcPr>
          <w:p w14:paraId="03ACD42E" w14:textId="77777777" w:rsidR="00844DBB" w:rsidRPr="006F0FDB" w:rsidRDefault="00844DBB" w:rsidP="00844DBB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</w:tbl>
    <w:p w14:paraId="0D7C6882" w14:textId="77777777" w:rsidR="00683A0C" w:rsidRPr="006F0FDB" w:rsidRDefault="00683A0C" w:rsidP="00416E7D">
      <w:pPr>
        <w:pStyle w:val="Tekstpodstawowy"/>
        <w:ind w:right="4536"/>
      </w:pPr>
    </w:p>
    <w:p w14:paraId="06475992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b/>
          <w:bCs/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>Parametry</w:t>
      </w:r>
      <w:r w:rsidRPr="00E404C0">
        <w:rPr>
          <w:b/>
          <w:bCs/>
          <w:color w:val="000000"/>
          <w:kern w:val="2"/>
          <w:lang w:eastAsia="pl-PL" w:bidi="pl-PL"/>
        </w:rPr>
        <w:t xml:space="preserve"> określone jako „TAK” są parametrami wymaganymi, których niespełnienie będzie skutkowało odrzuceniem oferty. </w:t>
      </w:r>
      <w:r w:rsidRPr="00E404C0">
        <w:rPr>
          <w:b/>
          <w:bCs/>
          <w:color w:val="00000A"/>
          <w:kern w:val="2"/>
          <w:lang w:eastAsia="pl-PL" w:bidi="pl-PL"/>
        </w:rPr>
        <w:br/>
      </w:r>
      <w:r w:rsidRPr="00E404C0">
        <w:rPr>
          <w:color w:val="000000"/>
          <w:kern w:val="2"/>
        </w:rPr>
        <w:t xml:space="preserve">Kolumna „Parametr oferowany” musi być w całości wypełniona. Brak opisu będzie traktowany jako brak danego parametru w oferowanej konfiguracji urządzenia. </w:t>
      </w:r>
    </w:p>
    <w:p w14:paraId="7A43E23E" w14:textId="3F780443" w:rsidR="00E404C0" w:rsidRPr="005B291A" w:rsidRDefault="00E404C0" w:rsidP="00E404C0">
      <w:pPr>
        <w:widowControl/>
        <w:suppressAutoHyphens/>
        <w:autoSpaceDE/>
        <w:autoSpaceDN/>
        <w:spacing w:line="252" w:lineRule="auto"/>
        <w:rPr>
          <w:kern w:val="2"/>
        </w:rPr>
      </w:pPr>
      <w:r w:rsidRPr="00E404C0">
        <w:rPr>
          <w:b/>
          <w:bCs/>
          <w:color w:val="000000"/>
          <w:kern w:val="2"/>
        </w:rPr>
        <w:t>Wszystkie parametry muszą być potwierdzone w dołączonych do oferty katalogach, folderach, instrukcjach w j. polskim z zakreśleniem danego parametru oraz wskazaniem nr strony oferty w tabeli parametrów. Maksymalna ilość punktów przyzn</w:t>
      </w:r>
      <w:r w:rsidRPr="005B291A">
        <w:rPr>
          <w:b/>
          <w:bCs/>
          <w:kern w:val="2"/>
        </w:rPr>
        <w:t xml:space="preserve">ana to </w:t>
      </w:r>
      <w:r w:rsidR="005B291A" w:rsidRPr="005B291A">
        <w:rPr>
          <w:b/>
          <w:bCs/>
          <w:kern w:val="2"/>
        </w:rPr>
        <w:t>50</w:t>
      </w:r>
      <w:r w:rsidRPr="005B291A">
        <w:rPr>
          <w:b/>
          <w:bCs/>
          <w:kern w:val="2"/>
        </w:rPr>
        <w:t xml:space="preserve"> punktów.</w:t>
      </w:r>
    </w:p>
    <w:p w14:paraId="194B6B2C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</w:p>
    <w:p w14:paraId="7D5B3A31" w14:textId="77777777" w:rsidR="00E404C0" w:rsidRPr="005B291A" w:rsidRDefault="00E404C0" w:rsidP="00E404C0">
      <w:pPr>
        <w:widowControl/>
        <w:suppressAutoHyphens/>
        <w:autoSpaceDE/>
        <w:autoSpaceDN/>
        <w:spacing w:line="252" w:lineRule="auto"/>
        <w:rPr>
          <w:kern w:val="2"/>
        </w:rPr>
      </w:pPr>
      <w:r w:rsidRPr="005B291A">
        <w:rPr>
          <w:b/>
          <w:bCs/>
          <w:kern w:val="2"/>
        </w:rPr>
        <w:t>Oferta może otrzymać w kryterium „parametry techniczne” maksymalnie 50 punktów które zostaną przeliczone według wzoru:</w:t>
      </w:r>
    </w:p>
    <w:p w14:paraId="2FD46762" w14:textId="77777777" w:rsidR="00E404C0" w:rsidRPr="005B291A" w:rsidRDefault="00E404C0" w:rsidP="00E404C0">
      <w:pPr>
        <w:widowControl/>
        <w:suppressAutoHyphens/>
        <w:autoSpaceDE/>
        <w:autoSpaceDN/>
        <w:rPr>
          <w:kern w:val="2"/>
          <w:lang w:val="en-US"/>
        </w:rPr>
      </w:pPr>
      <w:r w:rsidRPr="005B291A">
        <w:rPr>
          <w:kern w:val="2"/>
          <w:lang w:val="en-US"/>
        </w:rPr>
        <w:lastRenderedPageBreak/>
        <w:t xml:space="preserve">P= ( P </w:t>
      </w:r>
      <w:proofErr w:type="spellStart"/>
      <w:r w:rsidRPr="005B291A">
        <w:rPr>
          <w:kern w:val="2"/>
          <w:lang w:val="en-US"/>
        </w:rPr>
        <w:t>bad:Pmax</w:t>
      </w:r>
      <w:proofErr w:type="spellEnd"/>
      <w:r w:rsidRPr="005B291A">
        <w:rPr>
          <w:kern w:val="2"/>
          <w:lang w:val="en-US"/>
        </w:rPr>
        <w:t xml:space="preserve"> )  x 50</w:t>
      </w:r>
    </w:p>
    <w:p w14:paraId="028EDE91" w14:textId="77777777" w:rsidR="00E404C0" w:rsidRPr="005B291A" w:rsidRDefault="00E404C0" w:rsidP="00E404C0">
      <w:pPr>
        <w:widowControl/>
        <w:suppressAutoHyphens/>
        <w:autoSpaceDE/>
        <w:autoSpaceDN/>
        <w:rPr>
          <w:kern w:val="2"/>
        </w:rPr>
      </w:pPr>
      <w:r w:rsidRPr="005B291A">
        <w:rPr>
          <w:kern w:val="2"/>
        </w:rPr>
        <w:t>gdzie;</w:t>
      </w:r>
    </w:p>
    <w:p w14:paraId="3DFD0A7C" w14:textId="77777777" w:rsidR="00E404C0" w:rsidRPr="005B291A" w:rsidRDefault="00E404C0" w:rsidP="00E404C0">
      <w:pPr>
        <w:widowControl/>
        <w:suppressAutoHyphens/>
        <w:autoSpaceDE/>
        <w:autoSpaceDN/>
        <w:rPr>
          <w:kern w:val="2"/>
        </w:rPr>
      </w:pPr>
      <w:r w:rsidRPr="005B291A">
        <w:rPr>
          <w:kern w:val="2"/>
        </w:rPr>
        <w:t>P-ilość punktów przyznana w kategorii parametry techniczne</w:t>
      </w:r>
    </w:p>
    <w:p w14:paraId="2F881E87" w14:textId="77777777" w:rsidR="00E404C0" w:rsidRPr="005B291A" w:rsidRDefault="00E404C0" w:rsidP="00E404C0">
      <w:pPr>
        <w:widowControl/>
        <w:suppressAutoHyphens/>
        <w:autoSpaceDE/>
        <w:autoSpaceDN/>
        <w:rPr>
          <w:kern w:val="2"/>
        </w:rPr>
      </w:pPr>
      <w:r w:rsidRPr="005B291A">
        <w:rPr>
          <w:kern w:val="2"/>
        </w:rPr>
        <w:t xml:space="preserve">P </w:t>
      </w:r>
      <w:proofErr w:type="spellStart"/>
      <w:r w:rsidRPr="005B291A">
        <w:rPr>
          <w:kern w:val="2"/>
        </w:rPr>
        <w:t>bad</w:t>
      </w:r>
      <w:proofErr w:type="spellEnd"/>
      <w:r w:rsidRPr="005B291A">
        <w:rPr>
          <w:kern w:val="2"/>
        </w:rPr>
        <w:t>-  ilość punktów przyznana danemu wykonawcy</w:t>
      </w:r>
    </w:p>
    <w:p w14:paraId="1407E59B" w14:textId="77777777" w:rsidR="00E404C0" w:rsidRPr="005B291A" w:rsidRDefault="00E404C0" w:rsidP="00E404C0">
      <w:pPr>
        <w:widowControl/>
        <w:suppressAutoHyphens/>
        <w:autoSpaceDE/>
        <w:autoSpaceDN/>
        <w:spacing w:line="252" w:lineRule="auto"/>
        <w:rPr>
          <w:kern w:val="2"/>
        </w:rPr>
      </w:pPr>
      <w:r w:rsidRPr="005B291A">
        <w:rPr>
          <w:kern w:val="2"/>
        </w:rPr>
        <w:t>P max- najwyższa ilość punktów wśród ofert</w:t>
      </w:r>
    </w:p>
    <w:p w14:paraId="0E002681" w14:textId="77777777" w:rsidR="00E404C0" w:rsidRPr="006042AA" w:rsidRDefault="00E404C0" w:rsidP="00E404C0">
      <w:pPr>
        <w:widowControl/>
        <w:suppressAutoHyphens/>
        <w:autoSpaceDE/>
        <w:autoSpaceDN/>
        <w:spacing w:line="252" w:lineRule="auto"/>
        <w:rPr>
          <w:color w:val="FF0000"/>
          <w:kern w:val="2"/>
        </w:rPr>
      </w:pPr>
    </w:p>
    <w:p w14:paraId="36D1E95F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jc w:val="right"/>
        <w:rPr>
          <w:kern w:val="2"/>
        </w:rPr>
      </w:pPr>
      <w:r w:rsidRPr="00E404C0">
        <w:rPr>
          <w:b/>
          <w:bCs/>
          <w:color w:val="000000"/>
          <w:kern w:val="2"/>
          <w:lang w:eastAsia="pl-PL" w:bidi="pl-PL"/>
        </w:rPr>
        <w:t xml:space="preserve">               ...................................…………………...</w:t>
      </w:r>
      <w:r w:rsidRPr="00E404C0">
        <w:rPr>
          <w:b/>
          <w:bCs/>
          <w:color w:val="000000"/>
          <w:kern w:val="2"/>
          <w:lang w:eastAsia="pl-PL" w:bidi="pl-PL"/>
        </w:rPr>
        <w:br/>
      </w:r>
      <w:r w:rsidRPr="00E404C0">
        <w:rPr>
          <w:b/>
          <w:bCs/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(Podpis osoby uprawnionej lub osób uprawnionych </w:t>
      </w:r>
      <w:r w:rsidRPr="00E404C0">
        <w:rPr>
          <w:color w:val="000000"/>
          <w:kern w:val="2"/>
          <w:lang w:eastAsia="pl-PL" w:bidi="pl-PL"/>
        </w:rPr>
        <w:br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do reprezentowania Wykonawcy)</w:t>
      </w:r>
    </w:p>
    <w:p w14:paraId="08468E99" w14:textId="77777777" w:rsidR="007F7568" w:rsidRDefault="007F7568" w:rsidP="007F7568"/>
    <w:sectPr w:rsidR="007F7568" w:rsidSect="00E404C0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4950"/>
    <w:multiLevelType w:val="hybridMultilevel"/>
    <w:tmpl w:val="2E503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6661"/>
    <w:multiLevelType w:val="hybridMultilevel"/>
    <w:tmpl w:val="B42EDAD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042627480">
    <w:abstractNumId w:val="0"/>
  </w:num>
  <w:num w:numId="2" w16cid:durableId="1718160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64"/>
    <w:rsid w:val="00077A65"/>
    <w:rsid w:val="000909AC"/>
    <w:rsid w:val="00091B75"/>
    <w:rsid w:val="000D33B1"/>
    <w:rsid w:val="00111458"/>
    <w:rsid w:val="001A57C8"/>
    <w:rsid w:val="001E36CF"/>
    <w:rsid w:val="002037FE"/>
    <w:rsid w:val="00212217"/>
    <w:rsid w:val="002A18CA"/>
    <w:rsid w:val="002C1343"/>
    <w:rsid w:val="002E49A3"/>
    <w:rsid w:val="003A4ED2"/>
    <w:rsid w:val="003D3E48"/>
    <w:rsid w:val="0041677F"/>
    <w:rsid w:val="00416E7D"/>
    <w:rsid w:val="004558AD"/>
    <w:rsid w:val="00467A94"/>
    <w:rsid w:val="0055297A"/>
    <w:rsid w:val="0058180A"/>
    <w:rsid w:val="005A75C1"/>
    <w:rsid w:val="005B291A"/>
    <w:rsid w:val="00600256"/>
    <w:rsid w:val="006042AA"/>
    <w:rsid w:val="00615769"/>
    <w:rsid w:val="00663573"/>
    <w:rsid w:val="00683A0C"/>
    <w:rsid w:val="006B3C57"/>
    <w:rsid w:val="006F0680"/>
    <w:rsid w:val="006F0FDB"/>
    <w:rsid w:val="006F7775"/>
    <w:rsid w:val="00725122"/>
    <w:rsid w:val="00731C08"/>
    <w:rsid w:val="00736E66"/>
    <w:rsid w:val="0074451A"/>
    <w:rsid w:val="0077671E"/>
    <w:rsid w:val="007D259F"/>
    <w:rsid w:val="007F7568"/>
    <w:rsid w:val="008367BD"/>
    <w:rsid w:val="00844DBB"/>
    <w:rsid w:val="008600CD"/>
    <w:rsid w:val="0093189C"/>
    <w:rsid w:val="00932385"/>
    <w:rsid w:val="00934A64"/>
    <w:rsid w:val="009A18AB"/>
    <w:rsid w:val="009D66B6"/>
    <w:rsid w:val="009E30F9"/>
    <w:rsid w:val="00A054B8"/>
    <w:rsid w:val="00A374B6"/>
    <w:rsid w:val="00A44D4B"/>
    <w:rsid w:val="00A55E17"/>
    <w:rsid w:val="00A64A7D"/>
    <w:rsid w:val="00A6785D"/>
    <w:rsid w:val="00AD5A17"/>
    <w:rsid w:val="00AF6C91"/>
    <w:rsid w:val="00B004CB"/>
    <w:rsid w:val="00B0790A"/>
    <w:rsid w:val="00B60727"/>
    <w:rsid w:val="00B60D31"/>
    <w:rsid w:val="00B7693A"/>
    <w:rsid w:val="00B86FC2"/>
    <w:rsid w:val="00B961D1"/>
    <w:rsid w:val="00BB7FCF"/>
    <w:rsid w:val="00BD5385"/>
    <w:rsid w:val="00BE77CB"/>
    <w:rsid w:val="00C56237"/>
    <w:rsid w:val="00CA4479"/>
    <w:rsid w:val="00CF49EC"/>
    <w:rsid w:val="00D07D9E"/>
    <w:rsid w:val="00D40AFF"/>
    <w:rsid w:val="00D463A1"/>
    <w:rsid w:val="00D5627B"/>
    <w:rsid w:val="00D76DEF"/>
    <w:rsid w:val="00DB3C69"/>
    <w:rsid w:val="00DB4161"/>
    <w:rsid w:val="00DC5902"/>
    <w:rsid w:val="00E404C0"/>
    <w:rsid w:val="00E50FDD"/>
    <w:rsid w:val="00E85620"/>
    <w:rsid w:val="00E966D0"/>
    <w:rsid w:val="00E96F50"/>
    <w:rsid w:val="00EB6CCB"/>
    <w:rsid w:val="00EC0B14"/>
    <w:rsid w:val="00F02272"/>
    <w:rsid w:val="00F23747"/>
    <w:rsid w:val="00F23DA5"/>
    <w:rsid w:val="00F334CB"/>
    <w:rsid w:val="00F856FF"/>
    <w:rsid w:val="00F928FE"/>
    <w:rsid w:val="00FA53B2"/>
    <w:rsid w:val="00FB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0CC1"/>
  <w15:chartTrackingRefBased/>
  <w15:docId w15:val="{C0D4C022-64E7-4C41-8899-5C6511864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5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7F7568"/>
    <w:pPr>
      <w:spacing w:line="252" w:lineRule="exact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756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F7568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7568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aliases w:val="Numerowanie,Akapit z listą BS,L1,Akapit z listą5,nr3,2 heading,A_wyliczenie,K-P_odwolanie,maz_wyliczenie,opis dzialania"/>
    <w:basedOn w:val="Normalny"/>
    <w:link w:val="AkapitzlistZnak"/>
    <w:uiPriority w:val="34"/>
    <w:qFormat/>
    <w:rsid w:val="00683A0C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umerowanie Znak,Akapit z listą BS Znak,L1 Znak,Akapit z listą5 Znak,nr3 Znak,2 heading Znak,A_wyliczenie Znak,K-P_odwolanie Znak,maz_wyliczenie Znak,opis dzialania Znak"/>
    <w:link w:val="Akapitzlist"/>
    <w:uiPriority w:val="34"/>
    <w:qFormat/>
    <w:locked/>
    <w:rsid w:val="00683A0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13</cp:revision>
  <cp:lastPrinted>2025-03-18T12:08:00Z</cp:lastPrinted>
  <dcterms:created xsi:type="dcterms:W3CDTF">2025-03-18T12:57:00Z</dcterms:created>
  <dcterms:modified xsi:type="dcterms:W3CDTF">2025-04-07T07:22:00Z</dcterms:modified>
</cp:coreProperties>
</file>